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7C6899">
      <w:pPr>
        <w:pStyle w:val="3"/>
        <w:spacing w:line="440" w:lineRule="exact"/>
        <w:contextualSpacing/>
        <w:jc w:val="center"/>
        <w:rPr>
          <w:rFonts w:hint="eastAsia" w:ascii="宋体" w:hAnsi="宋体" w:eastAsia="宋体" w:cs="宋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bookmarkStart w:id="0" w:name="_Hlk137215102"/>
      <w:r>
        <w:rPr>
          <w:rFonts w:hint="eastAsia" w:ascii="宋体" w:hAnsi="宋体" w:eastAsia="宋体" w:cs="宋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竞争性磋商公告</w:t>
      </w:r>
      <w:bookmarkEnd w:id="0"/>
    </w:p>
    <w:p w14:paraId="34150DBF">
      <w:pPr>
        <w:shd w:val="clear"/>
        <w:adjustRightInd w:val="0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highlight w:val="none"/>
          <w:lang w:eastAsia="zh-CN"/>
        </w:rPr>
      </w:pP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济宁城投控股集团有限公司电子招投标平台采购项目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已经有关部门批准，拟采用竞争性磋商方式择优选定服务单位。有关事宜公告如下：</w:t>
      </w:r>
    </w:p>
    <w:p w14:paraId="19D0BA70">
      <w:pPr>
        <w:shd w:val="clear"/>
        <w:adjustRightInd w:val="0"/>
        <w:spacing w:line="360" w:lineRule="auto"/>
        <w:ind w:firstLine="482" w:firstLineChars="200"/>
        <w:rPr>
          <w:rFonts w:hint="eastAsia" w:ascii="宋体" w:hAnsi="宋体" w:eastAsia="宋体" w:cs="宋体"/>
          <w:b/>
          <w:sz w:val="24"/>
          <w:highlight w:val="none"/>
        </w:rPr>
      </w:pPr>
      <w:r>
        <w:rPr>
          <w:rFonts w:hint="eastAsia" w:ascii="宋体" w:hAnsi="宋体" w:eastAsia="宋体" w:cs="宋体"/>
          <w:b/>
          <w:sz w:val="24"/>
          <w:highlight w:val="none"/>
        </w:rPr>
        <w:t>一、项目基本信息</w:t>
      </w:r>
    </w:p>
    <w:p w14:paraId="3562FF48">
      <w:pPr>
        <w:shd w:val="clear"/>
        <w:adjustRightInd w:val="0"/>
        <w:spacing w:line="360" w:lineRule="auto"/>
        <w:ind w:firstLine="480" w:firstLineChars="200"/>
        <w:rPr>
          <w:rFonts w:hint="eastAsia" w:ascii="宋体" w:hAnsi="宋体" w:eastAsia="宋体" w:cs="宋体"/>
          <w:bCs/>
          <w:kern w:val="0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kern w:val="0"/>
          <w:sz w:val="24"/>
          <w:highlight w:val="none"/>
          <w:lang w:val="en-US" w:eastAsia="zh-CN"/>
        </w:rPr>
        <w:t>1、项目名称：</w:t>
      </w:r>
      <w:bookmarkStart w:id="2" w:name="_GoBack"/>
      <w:r>
        <w:rPr>
          <w:rFonts w:hint="eastAsia" w:ascii="宋体" w:hAnsi="宋体" w:eastAsia="宋体" w:cs="宋体"/>
          <w:bCs/>
          <w:kern w:val="0"/>
          <w:sz w:val="24"/>
          <w:highlight w:val="none"/>
          <w:lang w:val="en-US" w:eastAsia="zh-CN"/>
        </w:rPr>
        <w:t>济宁城投控股集团有限公司电子招投标平台采购项目</w:t>
      </w:r>
      <w:bookmarkEnd w:id="2"/>
    </w:p>
    <w:p w14:paraId="0D1B421B">
      <w:pPr>
        <w:shd w:val="clear"/>
        <w:adjustRightInd w:val="0"/>
        <w:spacing w:line="360" w:lineRule="auto"/>
        <w:ind w:firstLine="480" w:firstLineChars="200"/>
        <w:rPr>
          <w:rFonts w:hint="eastAsia" w:ascii="宋体" w:hAnsi="宋体" w:eastAsia="宋体" w:cs="宋体"/>
          <w:bCs/>
          <w:color w:val="auto"/>
          <w:kern w:val="0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kern w:val="0"/>
          <w:sz w:val="24"/>
          <w:highlight w:val="none"/>
          <w:lang w:val="en-US" w:eastAsia="zh-CN"/>
        </w:rPr>
        <w:t>2、项目编号：DJZX-2024-CG014</w:t>
      </w:r>
    </w:p>
    <w:p w14:paraId="4B9FF0CC">
      <w:pPr>
        <w:shd w:val="clear"/>
        <w:adjustRightInd w:val="0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kern w:val="0"/>
          <w:sz w:val="24"/>
          <w:highlight w:val="none"/>
          <w:lang w:val="en-US" w:eastAsia="zh-CN"/>
        </w:rPr>
        <w:t>3、项目说明：</w:t>
      </w:r>
      <w:bookmarkStart w:id="1" w:name="OLE_LINK8"/>
      <w:r>
        <w:rPr>
          <w:rFonts w:hint="eastAsia" w:ascii="宋体" w:hAnsi="宋体" w:eastAsia="宋体" w:cs="宋体"/>
          <w:bCs/>
          <w:color w:val="auto"/>
          <w:kern w:val="0"/>
          <w:sz w:val="24"/>
          <w:highlight w:val="none"/>
          <w:lang w:val="en-US" w:eastAsia="zh-CN"/>
        </w:rPr>
        <w:t>本项目为济宁城投控股集团有限公司电子招投标平台采购项目,主要负责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集团招标项目的电子招投标平台平台系统建设，具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体内容详见竞争性磋商文件。</w:t>
      </w:r>
    </w:p>
    <w:bookmarkEnd w:id="1"/>
    <w:p w14:paraId="5EBCC745">
      <w:pPr>
        <w:shd w:val="clear"/>
        <w:adjustRightInd w:val="0"/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highlight w:val="none"/>
        </w:rPr>
        <w:t>二、供应商资格要求</w:t>
      </w:r>
    </w:p>
    <w:p w14:paraId="549AF61E">
      <w:pPr>
        <w:shd w:val="clear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32"/>
          <w:highlight w:val="none"/>
        </w:rPr>
      </w:pPr>
      <w:r>
        <w:rPr>
          <w:rFonts w:hint="eastAsia" w:ascii="宋体" w:hAnsi="宋体" w:eastAsia="宋体" w:cs="宋体"/>
          <w:sz w:val="24"/>
          <w:szCs w:val="32"/>
          <w:highlight w:val="none"/>
        </w:rPr>
        <w:t>1、基本资格条件：</w:t>
      </w:r>
    </w:p>
    <w:p w14:paraId="3BE225C2">
      <w:pPr>
        <w:shd w:val="clear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32"/>
          <w:highlight w:val="none"/>
        </w:rPr>
      </w:pPr>
      <w:r>
        <w:rPr>
          <w:rFonts w:hint="eastAsia" w:ascii="宋体" w:hAnsi="宋体" w:eastAsia="宋体" w:cs="宋体"/>
          <w:sz w:val="24"/>
          <w:szCs w:val="32"/>
          <w:highlight w:val="none"/>
        </w:rPr>
        <w:t>（1）具有独立承担民事责任的能力；</w:t>
      </w:r>
    </w:p>
    <w:p w14:paraId="6F146A07">
      <w:pPr>
        <w:shd w:val="clear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32"/>
          <w:highlight w:val="none"/>
        </w:rPr>
      </w:pPr>
      <w:r>
        <w:rPr>
          <w:rFonts w:hint="eastAsia" w:ascii="宋体" w:hAnsi="宋体" w:eastAsia="宋体" w:cs="宋体"/>
          <w:sz w:val="24"/>
          <w:szCs w:val="32"/>
          <w:highlight w:val="none"/>
        </w:rPr>
        <w:t>（2）具有良好的商业信誉和健全的财务会计制度；</w:t>
      </w:r>
    </w:p>
    <w:p w14:paraId="38254F2A">
      <w:pPr>
        <w:shd w:val="clear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32"/>
          <w:highlight w:val="none"/>
        </w:rPr>
      </w:pPr>
      <w:r>
        <w:rPr>
          <w:rFonts w:hint="eastAsia" w:ascii="宋体" w:hAnsi="宋体" w:eastAsia="宋体" w:cs="宋体"/>
          <w:sz w:val="24"/>
          <w:szCs w:val="32"/>
          <w:highlight w:val="none"/>
        </w:rPr>
        <w:t>（3）具有履行合同所必需的设备和专业技术能力；</w:t>
      </w:r>
    </w:p>
    <w:p w14:paraId="02A0786D">
      <w:pPr>
        <w:shd w:val="clear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32"/>
          <w:highlight w:val="none"/>
        </w:rPr>
      </w:pPr>
      <w:r>
        <w:rPr>
          <w:rFonts w:hint="eastAsia" w:ascii="宋体" w:hAnsi="宋体" w:eastAsia="宋体" w:cs="宋体"/>
          <w:sz w:val="24"/>
          <w:szCs w:val="32"/>
          <w:highlight w:val="none"/>
        </w:rPr>
        <w:t>（4）有依法缴纳税收和社会保障资金的良好记录；</w:t>
      </w:r>
    </w:p>
    <w:p w14:paraId="7F75F865">
      <w:pPr>
        <w:shd w:val="clear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32"/>
          <w:highlight w:val="none"/>
        </w:rPr>
      </w:pPr>
      <w:r>
        <w:rPr>
          <w:rFonts w:hint="eastAsia" w:ascii="宋体" w:hAnsi="宋体" w:eastAsia="宋体" w:cs="宋体"/>
          <w:sz w:val="24"/>
          <w:szCs w:val="32"/>
          <w:highlight w:val="none"/>
        </w:rPr>
        <w:t>（5）近三年内，在经营活动中不存在有关部门认定的的重大违法、违规记录；</w:t>
      </w:r>
    </w:p>
    <w:p w14:paraId="4191174F">
      <w:pPr>
        <w:shd w:val="clear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32"/>
          <w:highlight w:val="none"/>
        </w:rPr>
      </w:pPr>
      <w:r>
        <w:rPr>
          <w:rFonts w:hint="eastAsia" w:ascii="宋体" w:hAnsi="宋体" w:eastAsia="宋体" w:cs="宋体"/>
          <w:sz w:val="24"/>
          <w:szCs w:val="32"/>
          <w:highlight w:val="none"/>
        </w:rPr>
        <w:t>（6）供应商近三年内未被“信用中国”网站（www.creditchina.gov.cn）、“中国政府采购网”网站（www.ccgp.gov.cn）网站列入政府采购严重违法失信企业名单、失信被执行人名单、重大税收违法案件当事人名单及重大违法记录的情形。</w:t>
      </w:r>
    </w:p>
    <w:p w14:paraId="61D598B7">
      <w:pPr>
        <w:shd w:val="clear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sz w:val="24"/>
          <w:szCs w:val="32"/>
          <w:highlight w:val="none"/>
        </w:rPr>
        <w:t>2、特定资格条件：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具备有效的营业执照；</w:t>
      </w:r>
    </w:p>
    <w:p w14:paraId="44FF0B7A">
      <w:pPr>
        <w:shd w:val="clear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32"/>
          <w:highlight w:val="none"/>
        </w:rPr>
      </w:pPr>
      <w:r>
        <w:rPr>
          <w:rFonts w:hint="eastAsia" w:ascii="宋体" w:hAnsi="宋体" w:eastAsia="宋体" w:cs="宋体"/>
          <w:sz w:val="24"/>
          <w:szCs w:val="32"/>
          <w:highlight w:val="none"/>
        </w:rPr>
        <w:t>3、本项目不接受联合体投标。法定代表人或者负责人为同一人或者存在控股、管理关系的两个以上供应商，不得同时参加本项目投标。</w:t>
      </w:r>
    </w:p>
    <w:p w14:paraId="164E2AD8">
      <w:pPr>
        <w:shd w:val="clear"/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sz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highlight w:val="none"/>
        </w:rPr>
        <w:t>三、报名和获取磋商文件的时间及方式</w:t>
      </w:r>
    </w:p>
    <w:p w14:paraId="4DABDB94">
      <w:pPr>
        <w:widowControl/>
        <w:shd w:val="clear"/>
        <w:spacing w:line="360" w:lineRule="auto"/>
        <w:ind w:firstLine="480"/>
        <w:rPr>
          <w:rFonts w:hint="eastAsia" w:ascii="宋体" w:hAnsi="宋体" w:eastAsia="宋体" w:cs="宋体"/>
          <w:kern w:val="1"/>
          <w:sz w:val="24"/>
          <w:highlight w:val="none"/>
        </w:rPr>
      </w:pPr>
      <w:r>
        <w:rPr>
          <w:rFonts w:hint="eastAsia" w:ascii="宋体" w:hAnsi="宋体" w:eastAsia="宋体" w:cs="宋体"/>
          <w:kern w:val="1"/>
          <w:sz w:val="24"/>
          <w:highlight w:val="none"/>
        </w:rPr>
        <w:t>如有意参与供应商请携带：</w:t>
      </w:r>
    </w:p>
    <w:p w14:paraId="413C596A">
      <w:pPr>
        <w:widowControl/>
        <w:shd w:val="clear"/>
        <w:spacing w:line="360" w:lineRule="auto"/>
        <w:ind w:firstLine="480"/>
        <w:rPr>
          <w:rFonts w:hint="eastAsia" w:ascii="宋体" w:hAnsi="宋体" w:eastAsia="宋体" w:cs="宋体"/>
          <w:kern w:val="1"/>
          <w:sz w:val="24"/>
          <w:highlight w:val="none"/>
        </w:rPr>
      </w:pPr>
      <w:r>
        <w:rPr>
          <w:rFonts w:hint="eastAsia" w:ascii="宋体" w:hAnsi="宋体" w:eastAsia="宋体" w:cs="宋体"/>
          <w:kern w:val="1"/>
          <w:sz w:val="24"/>
          <w:highlight w:val="none"/>
        </w:rPr>
        <w:t>提供营业执照</w:t>
      </w:r>
      <w:r>
        <w:rPr>
          <w:rFonts w:hint="eastAsia" w:ascii="宋体" w:hAnsi="宋体" w:eastAsia="宋体" w:cs="宋体"/>
          <w:kern w:val="1"/>
          <w:sz w:val="24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kern w:val="1"/>
          <w:sz w:val="24"/>
          <w:highlight w:val="none"/>
        </w:rPr>
        <w:t>法人身份证或法人授权委托书及授权人身份证。</w:t>
      </w:r>
    </w:p>
    <w:p w14:paraId="4F8D1A23">
      <w:pPr>
        <w:widowControl/>
        <w:shd w:val="clear"/>
        <w:spacing w:line="360" w:lineRule="auto"/>
        <w:ind w:firstLine="480"/>
        <w:rPr>
          <w:rFonts w:hint="eastAsia" w:ascii="宋体" w:hAnsi="宋体" w:eastAsia="宋体" w:cs="宋体"/>
          <w:kern w:val="1"/>
          <w:sz w:val="24"/>
          <w:highlight w:val="none"/>
        </w:rPr>
      </w:pPr>
      <w:r>
        <w:rPr>
          <w:rFonts w:hint="eastAsia" w:ascii="宋体" w:hAnsi="宋体" w:eastAsia="宋体" w:cs="宋体"/>
          <w:kern w:val="1"/>
          <w:sz w:val="24"/>
          <w:highlight w:val="none"/>
        </w:rPr>
        <w:t>于 202</w:t>
      </w:r>
      <w:r>
        <w:rPr>
          <w:rFonts w:hint="eastAsia" w:ascii="宋体" w:hAnsi="宋体" w:eastAsia="宋体" w:cs="宋体"/>
          <w:kern w:val="1"/>
          <w:sz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kern w:val="1"/>
          <w:sz w:val="24"/>
          <w:highlight w:val="none"/>
        </w:rPr>
        <w:t>年</w:t>
      </w:r>
      <w:r>
        <w:rPr>
          <w:rFonts w:hint="eastAsia" w:ascii="宋体" w:hAnsi="宋体" w:eastAsia="宋体" w:cs="宋体"/>
          <w:kern w:val="1"/>
          <w:sz w:val="2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kern w:val="1"/>
          <w:sz w:val="24"/>
          <w:highlight w:val="none"/>
        </w:rPr>
        <w:t>月</w:t>
      </w:r>
      <w:r>
        <w:rPr>
          <w:rFonts w:hint="eastAsia" w:ascii="宋体" w:hAnsi="宋体" w:eastAsia="宋体" w:cs="宋体"/>
          <w:kern w:val="1"/>
          <w:sz w:val="24"/>
          <w:highlight w:val="none"/>
          <w:lang w:val="en-US" w:eastAsia="zh-CN"/>
        </w:rPr>
        <w:t>18</w:t>
      </w:r>
      <w:r>
        <w:rPr>
          <w:rFonts w:hint="eastAsia" w:ascii="宋体" w:hAnsi="宋体" w:eastAsia="宋体" w:cs="宋体"/>
          <w:kern w:val="1"/>
          <w:sz w:val="24"/>
          <w:highlight w:val="none"/>
        </w:rPr>
        <w:t>日- 202</w:t>
      </w:r>
      <w:r>
        <w:rPr>
          <w:rFonts w:hint="eastAsia" w:ascii="宋体" w:hAnsi="宋体" w:eastAsia="宋体" w:cs="宋体"/>
          <w:kern w:val="1"/>
          <w:sz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kern w:val="1"/>
          <w:sz w:val="24"/>
          <w:highlight w:val="none"/>
        </w:rPr>
        <w:t>年</w:t>
      </w:r>
      <w:r>
        <w:rPr>
          <w:rFonts w:hint="eastAsia" w:ascii="宋体" w:hAnsi="宋体" w:eastAsia="宋体" w:cs="宋体"/>
          <w:kern w:val="1"/>
          <w:sz w:val="2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kern w:val="1"/>
          <w:sz w:val="24"/>
          <w:highlight w:val="none"/>
        </w:rPr>
        <w:t>月</w:t>
      </w:r>
      <w:r>
        <w:rPr>
          <w:rFonts w:hint="eastAsia" w:ascii="宋体" w:hAnsi="宋体" w:eastAsia="宋体" w:cs="宋体"/>
          <w:kern w:val="1"/>
          <w:sz w:val="24"/>
          <w:highlight w:val="none"/>
          <w:lang w:val="en-US" w:eastAsia="zh-CN"/>
        </w:rPr>
        <w:t>24</w:t>
      </w:r>
      <w:r>
        <w:rPr>
          <w:rFonts w:hint="eastAsia" w:ascii="宋体" w:hAnsi="宋体" w:eastAsia="宋体" w:cs="宋体"/>
          <w:kern w:val="1"/>
          <w:sz w:val="24"/>
          <w:highlight w:val="none"/>
        </w:rPr>
        <w:t>日下午17:30前将</w:t>
      </w:r>
      <w:r>
        <w:rPr>
          <w:rFonts w:hint="eastAsia" w:ascii="宋体" w:hAnsi="宋体" w:eastAsia="宋体" w:cs="宋体"/>
          <w:kern w:val="1"/>
          <w:sz w:val="24"/>
          <w:highlight w:val="none"/>
        </w:rPr>
        <w:fldChar w:fldCharType="begin"/>
      </w:r>
      <w:r>
        <w:rPr>
          <w:rFonts w:hint="eastAsia" w:ascii="宋体" w:hAnsi="宋体" w:eastAsia="宋体" w:cs="宋体"/>
          <w:kern w:val="1"/>
          <w:sz w:val="24"/>
          <w:highlight w:val="none"/>
        </w:rPr>
        <w:instrText xml:space="preserve"> HYPERLINK "mailto:或者以上资料扫描件发送至417503141@qq.com" </w:instrText>
      </w:r>
      <w:r>
        <w:rPr>
          <w:rFonts w:hint="eastAsia" w:ascii="宋体" w:hAnsi="宋体" w:eastAsia="宋体" w:cs="宋体"/>
          <w:kern w:val="1"/>
          <w:sz w:val="24"/>
          <w:highlight w:val="none"/>
        </w:rPr>
        <w:fldChar w:fldCharType="separate"/>
      </w:r>
      <w:r>
        <w:rPr>
          <w:rFonts w:hint="eastAsia" w:ascii="宋体" w:hAnsi="宋体" w:eastAsia="宋体" w:cs="宋体"/>
          <w:kern w:val="1"/>
          <w:sz w:val="24"/>
          <w:highlight w:val="none"/>
        </w:rPr>
        <w:t>以上资料</w:t>
      </w:r>
      <w:r>
        <w:rPr>
          <w:rFonts w:hint="eastAsia" w:ascii="宋体" w:hAnsi="宋体" w:eastAsia="宋体" w:cs="宋体"/>
          <w:kern w:val="1"/>
          <w:sz w:val="24"/>
          <w:highlight w:val="none"/>
          <w:lang w:eastAsia="zh-CN"/>
        </w:rPr>
        <w:t>原件</w:t>
      </w:r>
      <w:r>
        <w:rPr>
          <w:rFonts w:hint="eastAsia" w:ascii="宋体" w:hAnsi="宋体" w:eastAsia="宋体" w:cs="宋体"/>
          <w:kern w:val="1"/>
          <w:sz w:val="24"/>
          <w:highlight w:val="none"/>
        </w:rPr>
        <w:t>扫描件发送至</w:t>
      </w:r>
      <w:r>
        <w:rPr>
          <w:rFonts w:hint="eastAsia" w:ascii="宋体" w:hAnsi="宋体" w:eastAsia="宋体" w:cs="宋体"/>
          <w:kern w:val="1"/>
          <w:sz w:val="24"/>
          <w:highlight w:val="none"/>
          <w:lang w:val="en-US" w:eastAsia="zh-CN"/>
        </w:rPr>
        <w:t>djzx4012</w:t>
      </w:r>
      <w:r>
        <w:rPr>
          <w:rFonts w:hint="eastAsia" w:ascii="宋体" w:hAnsi="宋体" w:eastAsia="宋体" w:cs="宋体"/>
          <w:kern w:val="1"/>
          <w:sz w:val="24"/>
          <w:highlight w:val="none"/>
        </w:rPr>
        <w:t>@163.com</w:t>
      </w:r>
      <w:r>
        <w:rPr>
          <w:rFonts w:hint="eastAsia" w:ascii="宋体" w:hAnsi="宋体" w:eastAsia="宋体" w:cs="宋体"/>
          <w:kern w:val="1"/>
          <w:sz w:val="24"/>
          <w:highlight w:val="none"/>
        </w:rPr>
        <w:fldChar w:fldCharType="end"/>
      </w:r>
      <w:r>
        <w:rPr>
          <w:rFonts w:hint="eastAsia" w:ascii="宋体" w:hAnsi="宋体" w:eastAsia="宋体" w:cs="宋体"/>
          <w:kern w:val="1"/>
          <w:sz w:val="24"/>
          <w:highlight w:val="none"/>
        </w:rPr>
        <w:t>,注明联系人及联系电话，并电话通知代理机构项目负责人。</w:t>
      </w:r>
      <w:r>
        <w:rPr>
          <w:rFonts w:hint="eastAsia" w:ascii="宋体" w:hAnsi="宋体" w:eastAsia="宋体" w:cs="宋体"/>
          <w:kern w:val="1"/>
          <w:sz w:val="24"/>
          <w:highlight w:val="none"/>
          <w:lang w:eastAsia="zh-CN"/>
        </w:rPr>
        <w:t>审核通过后获取磋商文件。</w:t>
      </w:r>
    </w:p>
    <w:p w14:paraId="16840AC1">
      <w:pPr>
        <w:widowControl/>
        <w:shd w:val="clear"/>
        <w:spacing w:line="360" w:lineRule="auto"/>
        <w:ind w:firstLine="482" w:firstLineChars="200"/>
        <w:jc w:val="left"/>
        <w:rPr>
          <w:rFonts w:hint="eastAsia" w:ascii="宋体" w:hAnsi="宋体" w:eastAsia="宋体" w:cs="宋体"/>
          <w:kern w:val="0"/>
          <w:sz w:val="24"/>
          <w:highlight w:val="none"/>
        </w:rPr>
      </w:pPr>
      <w:r>
        <w:rPr>
          <w:rFonts w:hint="eastAsia" w:ascii="宋体" w:hAnsi="宋体" w:eastAsia="宋体" w:cs="宋体"/>
          <w:b/>
          <w:sz w:val="24"/>
          <w:highlight w:val="none"/>
          <w:lang w:eastAsia="zh-CN"/>
        </w:rPr>
        <w:t>四</w:t>
      </w:r>
      <w:r>
        <w:rPr>
          <w:rFonts w:hint="eastAsia" w:ascii="宋体" w:hAnsi="宋体" w:eastAsia="宋体" w:cs="宋体"/>
          <w:b/>
          <w:sz w:val="24"/>
          <w:highlight w:val="none"/>
        </w:rPr>
        <w:t>、未尽事宜或须澄清的内容请联系采购人或采购代理机构</w:t>
      </w:r>
    </w:p>
    <w:p w14:paraId="31F348AC">
      <w:pPr>
        <w:shd w:val="clear"/>
        <w:adjustRightInd w:val="0"/>
        <w:snapToGrid w:val="0"/>
        <w:spacing w:line="500" w:lineRule="exact"/>
        <w:ind w:firstLine="420" w:firstLineChars="175"/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 xml:space="preserve">1．采购人：济宁城投控股集团有限公司  </w:t>
      </w:r>
    </w:p>
    <w:p w14:paraId="0EBD9736">
      <w:pPr>
        <w:shd w:val="clear"/>
        <w:adjustRightInd w:val="0"/>
        <w:snapToGrid w:val="0"/>
        <w:spacing w:line="500" w:lineRule="exact"/>
        <w:ind w:firstLine="420" w:firstLineChars="175"/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地址：山东省济宁市太白湖新区河都路101号文化产业园B座</w:t>
      </w:r>
    </w:p>
    <w:p w14:paraId="166E2D23">
      <w:pPr>
        <w:shd w:val="clear"/>
        <w:adjustRightInd w:val="0"/>
        <w:snapToGrid w:val="0"/>
        <w:spacing w:line="500" w:lineRule="exact"/>
        <w:ind w:firstLine="420" w:firstLineChars="175"/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联系人：郅培培</w:t>
      </w:r>
    </w:p>
    <w:p w14:paraId="144810BE">
      <w:pPr>
        <w:shd w:val="clear"/>
        <w:adjustRightInd w:val="0"/>
        <w:snapToGrid w:val="0"/>
        <w:spacing w:line="500" w:lineRule="exact"/>
        <w:ind w:firstLine="420" w:firstLineChars="175"/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电话：0537-2772399</w:t>
      </w:r>
    </w:p>
    <w:p w14:paraId="530469B2">
      <w:pPr>
        <w:shd w:val="clear"/>
        <w:adjustRightInd w:val="0"/>
        <w:snapToGrid w:val="0"/>
        <w:spacing w:line="500" w:lineRule="exact"/>
        <w:ind w:firstLine="420" w:firstLineChars="175"/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2.代理机构：山东大嘉工程咨询有限公司</w:t>
      </w:r>
    </w:p>
    <w:p w14:paraId="66D0836F">
      <w:pPr>
        <w:shd w:val="clear"/>
        <w:adjustRightInd w:val="0"/>
        <w:snapToGrid w:val="0"/>
        <w:spacing w:line="500" w:lineRule="exact"/>
        <w:ind w:firstLine="420" w:firstLineChars="175"/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地址：济宁市建设路133号建筑设计大厦25楼</w:t>
      </w:r>
    </w:p>
    <w:p w14:paraId="6DEB4C8E">
      <w:pPr>
        <w:shd w:val="clear"/>
        <w:adjustRightInd w:val="0"/>
        <w:snapToGrid w:val="0"/>
        <w:spacing w:line="500" w:lineRule="exact"/>
        <w:ind w:firstLine="420" w:firstLineChars="175"/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联系人：王红</w:t>
      </w:r>
    </w:p>
    <w:p w14:paraId="3B95822C">
      <w:pPr>
        <w:shd w:val="clear"/>
        <w:adjustRightInd w:val="0"/>
        <w:snapToGrid w:val="0"/>
        <w:spacing w:line="500" w:lineRule="exact"/>
        <w:ind w:firstLine="420" w:firstLineChars="175"/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联系电话：18654799394</w:t>
      </w:r>
    </w:p>
    <w:p w14:paraId="09CDA61F">
      <w:pPr>
        <w:shd w:val="clear"/>
        <w:adjustRightInd w:val="0"/>
        <w:snapToGrid w:val="0"/>
        <w:spacing w:line="500" w:lineRule="exact"/>
        <w:ind w:firstLine="420" w:firstLineChars="175"/>
        <w:rPr>
          <w:rFonts w:hint="eastAsia" w:ascii="宋体" w:hAnsi="宋体" w:eastAsia="宋体" w:cs="宋体"/>
          <w:sz w:val="24"/>
          <w:highlight w:val="none"/>
          <w:lang w:bidi="ar"/>
        </w:rPr>
      </w:pPr>
    </w:p>
    <w:p w14:paraId="27FFEE99">
      <w:pPr>
        <w:shd w:val="clear"/>
        <w:adjustRightInd w:val="0"/>
        <w:snapToGrid w:val="0"/>
        <w:spacing w:line="500" w:lineRule="exact"/>
        <w:ind w:firstLine="420" w:firstLineChars="175"/>
        <w:jc w:val="right"/>
        <w:rPr>
          <w:rFonts w:hint="eastAsia" w:ascii="宋体" w:hAnsi="宋体" w:eastAsia="宋体" w:cs="宋体"/>
          <w:b/>
          <w:bCs/>
          <w:sz w:val="24"/>
          <w:highlight w:val="none"/>
        </w:rPr>
      </w:pPr>
      <w:r>
        <w:rPr>
          <w:rFonts w:hint="eastAsia" w:ascii="宋体" w:hAnsi="宋体" w:eastAsia="宋体" w:cs="宋体"/>
          <w:bCs/>
          <w:sz w:val="24"/>
          <w:highlight w:val="none"/>
        </w:rPr>
        <w:t>202</w:t>
      </w:r>
      <w:r>
        <w:rPr>
          <w:rFonts w:hint="eastAsia" w:ascii="宋体" w:hAnsi="宋体" w:eastAsia="宋体" w:cs="宋体"/>
          <w:bCs/>
          <w:sz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bCs/>
          <w:sz w:val="24"/>
          <w:highlight w:val="none"/>
        </w:rPr>
        <w:t>年</w:t>
      </w:r>
      <w:r>
        <w:rPr>
          <w:rFonts w:hint="eastAsia" w:ascii="宋体" w:hAnsi="宋体" w:eastAsia="宋体" w:cs="宋体"/>
          <w:bCs/>
          <w:sz w:val="2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bCs/>
          <w:sz w:val="24"/>
          <w:highlight w:val="none"/>
        </w:rPr>
        <w:t>月</w:t>
      </w:r>
      <w:r>
        <w:rPr>
          <w:rFonts w:hint="eastAsia" w:ascii="宋体" w:hAnsi="宋体" w:eastAsia="宋体" w:cs="宋体"/>
          <w:bCs/>
          <w:sz w:val="24"/>
          <w:highlight w:val="none"/>
          <w:lang w:val="en-US" w:eastAsia="zh-CN"/>
        </w:rPr>
        <w:t>18</w:t>
      </w:r>
      <w:r>
        <w:rPr>
          <w:rFonts w:hint="eastAsia" w:ascii="宋体" w:hAnsi="宋体" w:eastAsia="宋体" w:cs="宋体"/>
          <w:bCs/>
          <w:sz w:val="24"/>
          <w:highlight w:val="none"/>
        </w:rPr>
        <w:t>日</w:t>
      </w:r>
    </w:p>
    <w:p w14:paraId="60C8F9AD"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NiZjk2NzhmMTdkNmI1ZTJmZDdiNjJkNzMyZmEyMjYifQ=="/>
  </w:docVars>
  <w:rsids>
    <w:rsidRoot w:val="00000000"/>
    <w:rsid w:val="0642133A"/>
    <w:rsid w:val="37624E45"/>
    <w:rsid w:val="3F4D0DC5"/>
    <w:rsid w:val="412B78AC"/>
    <w:rsid w:val="527A7B14"/>
    <w:rsid w:val="539A5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6" w:lineRule="auto"/>
      <w:jc w:val="center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首行缩进:  2 字符"/>
    <w:basedOn w:val="1"/>
    <w:qFormat/>
    <w:uiPriority w:val="0"/>
    <w:pPr>
      <w:ind w:firstLine="560"/>
    </w:pPr>
    <w:rPr>
      <w:rFonts w:eastAsia="仿宋_GB2312" w:cs="宋体"/>
      <w:sz w:val="24"/>
      <w:szCs w:val="20"/>
    </w:rPr>
  </w:style>
  <w:style w:type="paragraph" w:styleId="4">
    <w:name w:val="Normal Indent"/>
    <w:basedOn w:val="1"/>
    <w:qFormat/>
    <w:uiPriority w:val="0"/>
    <w:pPr>
      <w:ind w:firstLine="420" w:firstLineChars="200"/>
    </w:pPr>
    <w:rPr>
      <w:kern w:val="0"/>
      <w:sz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宋体" w:hAnsi="宋体"/>
      <w:kern w:val="0"/>
      <w:sz w:val="18"/>
      <w:szCs w:val="18"/>
    </w:rPr>
  </w:style>
  <w:style w:type="paragraph" w:customStyle="1" w:styleId="8">
    <w:name w:val="标题一"/>
    <w:basedOn w:val="3"/>
    <w:qFormat/>
    <w:uiPriority w:val="0"/>
    <w:pPr>
      <w:spacing w:before="120" w:after="120" w:line="500" w:lineRule="exact"/>
    </w:pPr>
    <w:rPr>
      <w:rFonts w:ascii="宋体" w:hAnsi="宋体"/>
      <w:bCs w:val="0"/>
      <w:sz w:val="36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758</Words>
  <Characters>866</Characters>
  <Lines>0</Lines>
  <Paragraphs>0</Paragraphs>
  <TotalTime>5</TotalTime>
  <ScaleCrop>false</ScaleCrop>
  <LinksUpToDate>false</LinksUpToDate>
  <CharactersWithSpaces>870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2024-06-20T00:53:00Z</dcterms:created>
  <dc:creator>86155</dc:creator>
  <cp:lastModifiedBy>木有鱼丸</cp:lastModifiedBy>
  <dcterms:modified xsi:type="dcterms:W3CDTF">2024-06-20T01:14:13Z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50C47FB4AAE5479AAA637D9FE76D9891_13</vt:lpwstr>
  </property>
</Properties>
</file>